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E9CE8C">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099E5406">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4420565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定期开放式、固定收益类、公募、净值型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727EF08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3D1E9C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5574146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0561713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1FFDC3A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489C55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176C84D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07DAAA6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73FD3A1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502BDF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486AF3A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63EA6C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290211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1E5B048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4E6379E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4468029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2C2A0DB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5A74306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38DE35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6ACBED3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06DA3B6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5F163AD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3E4E7EC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1B5B1986">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550CEDE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10062A8A">
      <w:pPr>
        <w:spacing w:line="200" w:lineRule="exact"/>
      </w:pPr>
      <w:r>
        <w:rPr>
          <w:rFonts w:ascii="方正黑体_GBK" w:hAnsi="方正黑体_GBK" w:eastAsia="方正黑体_GBK" w:cs="宋体"/>
          <w:b/>
          <w:sz w:val="13"/>
          <w:szCs w:val="20"/>
        </w:rPr>
        <w:t xml:space="preserve">    1.债券类资产投资风险</w:t>
      </w:r>
    </w:p>
    <w:p w14:paraId="3F55838B">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B385CBB">
      <w:pPr>
        <w:spacing w:line="200" w:lineRule="exact"/>
      </w:pPr>
      <w:r>
        <w:rPr>
          <w:rFonts w:ascii="方正黑体_GBK" w:hAnsi="方正黑体_GBK" w:eastAsia="方正黑体_GBK" w:cs="宋体"/>
          <w:b/>
          <w:sz w:val="13"/>
          <w:szCs w:val="20"/>
        </w:rPr>
        <w:t xml:space="preserve">    2.非标准化债权类资产投资风险</w:t>
      </w:r>
    </w:p>
    <w:p w14:paraId="3053C302">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3955D61E">
      <w:pPr>
        <w:spacing w:line="200" w:lineRule="exact"/>
      </w:pPr>
      <w:r>
        <w:rPr>
          <w:rFonts w:ascii="方正黑体_GBK" w:hAnsi="方正黑体_GBK" w:eastAsia="方正黑体_GBK" w:cs="宋体"/>
          <w:b/>
          <w:sz w:val="13"/>
          <w:szCs w:val="20"/>
        </w:rPr>
        <w:t xml:space="preserve">    3.资产管理产品投资风险</w:t>
      </w:r>
    </w:p>
    <w:p w14:paraId="7FE8CC56">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6DA3FA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类型：定期开放式、固定收益类、公募、净值型。</w:t>
      </w:r>
    </w:p>
    <w:p w14:paraId="29A6E07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10年</w:t>
      </w:r>
      <w:r>
        <w:rPr>
          <w:rFonts w:hint="eastAsia" w:ascii="方正黑体_GBK" w:hAnsi="方正黑体_GBK" w:eastAsia="方正黑体_GBK" w:cs="Times New Roman"/>
          <w:b/>
          <w:bCs w:val="0"/>
          <w:vanish w:val="0"/>
          <w:color w:val="3D3D3D"/>
          <w:kern w:val="0"/>
          <w:sz w:val="13"/>
          <w:szCs w:val="13"/>
        </w:rPr>
        <w:t>（若本理财产品被提前终止或延期终止，以实际到期日计算持有天数）</w:t>
      </w:r>
      <w:r>
        <w:rPr>
          <w:rFonts w:hint="eastAsia" w:ascii="方正黑体_GBK" w:hAnsi="方正黑体_GBK" w:eastAsia="方正黑体_GBK"/>
          <w:b/>
          <w:bCs w:val="0"/>
          <w:vanish w:val="0"/>
          <w:color w:val="3D3D3D"/>
          <w:kern w:val="0"/>
          <w:sz w:val="13"/>
          <w:szCs w:val="13"/>
        </w:rPr>
        <w:t>。</w:t>
      </w:r>
    </w:p>
    <w:p w14:paraId="57ECF39D">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0016A9CE">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6C9F4C8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5AD1BE4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0D5864E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09E8C4F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360A06A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7F3BD02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60B5B0E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75469E52">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B6E43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2EEED5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793620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30B6FAF4">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46D82048">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6AB793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260392D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1011922">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0F86AAF6">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6378C9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019D49D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5B05397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26E2F19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427ED8B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2A453F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3C230C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B8EEE9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166F4A9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9A17716">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40EF262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AC0919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B87B2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77F14C4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627D9A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B21984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7105EC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1A6576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6547945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0CE95B5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5993E0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BC325D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0D38AA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3AB47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3F67C83F">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9203C">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1E113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b185ccbb"/>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84fa658e"/>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dc63e93c"/>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160a2f4f"/>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a8acf49a"/>
    <w:qFormat/>
    <w:uiPriority w:val="0"/>
  </w:style>
  <w:style w:type="paragraph" w:customStyle="1" w:styleId="20">
    <w:name w:val="toc 1db34b45e"/>
    <w:basedOn w:val="15"/>
    <w:next w:val="1"/>
    <w:autoRedefine/>
    <w:qFormat/>
    <w:uiPriority w:val="0"/>
  </w:style>
  <w:style w:type="paragraph" w:customStyle="1" w:styleId="21">
    <w:name w:val="toc 2ff7c5bcd"/>
    <w:basedOn w:val="15"/>
    <w:next w:val="1"/>
    <w:autoRedefine/>
    <w:qFormat/>
    <w:uiPriority w:val="0"/>
    <w:pPr>
      <w:ind w:left="420"/>
    </w:pPr>
  </w:style>
  <w:style w:type="paragraph" w:customStyle="1" w:styleId="22">
    <w:name w:val="toc 34b70d898"/>
    <w:basedOn w:val="15"/>
    <w:next w:val="1"/>
    <w:autoRedefine/>
    <w:qFormat/>
    <w:uiPriority w:val="0"/>
    <w:pPr>
      <w:ind w:left="840"/>
    </w:pPr>
  </w:style>
  <w:style w:type="paragraph" w:customStyle="1" w:styleId="23">
    <w:name w:val="toc 4da12ca0d"/>
    <w:basedOn w:val="15"/>
    <w:next w:val="1"/>
    <w:autoRedefine/>
    <w:qFormat/>
    <w:uiPriority w:val="0"/>
    <w:pPr>
      <w:ind w:left="1260"/>
    </w:pPr>
  </w:style>
  <w:style w:type="paragraph" w:customStyle="1" w:styleId="24">
    <w:name w:val="toc 5dfc173eb"/>
    <w:basedOn w:val="15"/>
    <w:next w:val="1"/>
    <w:autoRedefine/>
    <w:qFormat/>
    <w:uiPriority w:val="0"/>
    <w:pPr>
      <w:ind w:left="1680"/>
    </w:pPr>
  </w:style>
  <w:style w:type="paragraph" w:customStyle="1" w:styleId="25">
    <w:name w:val="header51a54800"/>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97d375d6"/>
    <w:basedOn w:val="15"/>
    <w:qFormat/>
    <w:uiPriority w:val="0"/>
    <w:pPr>
      <w:tabs>
        <w:tab w:val="center" w:pos="4153"/>
        <w:tab w:val="right" w:pos="8307"/>
      </w:tabs>
      <w:adjustRightInd/>
      <w:snapToGrid w:val="0"/>
      <w:contextualSpacing w:val="0"/>
      <w:jc w:val="left"/>
    </w:pPr>
    <w:rPr>
      <w:sz w:val="18"/>
    </w:rPr>
  </w:style>
  <w:style w:type="character" w:customStyle="1" w:styleId="27">
    <w:name w:val="Strong614f4b5b"/>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5c90e43a"/>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05142d70"/>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e2fe7a7"/>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baf027f0"/>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e6bf4648"/>
    <w:qFormat/>
    <w:uiPriority w:val="0"/>
  </w:style>
  <w:style w:type="paragraph" w:customStyle="1" w:styleId="34">
    <w:name w:val="Normal Indentcdb34ad3"/>
    <w:basedOn w:val="29"/>
    <w:qFormat/>
    <w:uiPriority w:val="0"/>
    <w:pPr>
      <w:ind w:firstLine="200" w:firstLineChars="200"/>
    </w:pPr>
  </w:style>
  <w:style w:type="paragraph" w:customStyle="1" w:styleId="35">
    <w:name w:val="toc 575aa0e27"/>
    <w:basedOn w:val="29"/>
    <w:next w:val="1"/>
    <w:qFormat/>
    <w:uiPriority w:val="0"/>
    <w:pPr>
      <w:ind w:left="1680"/>
    </w:pPr>
  </w:style>
  <w:style w:type="paragraph" w:customStyle="1" w:styleId="36">
    <w:name w:val="toc 3feda253a"/>
    <w:basedOn w:val="29"/>
    <w:next w:val="1"/>
    <w:qFormat/>
    <w:uiPriority w:val="0"/>
    <w:pPr>
      <w:ind w:left="840"/>
    </w:pPr>
  </w:style>
  <w:style w:type="paragraph" w:customStyle="1" w:styleId="37">
    <w:name w:val="footeref223e73"/>
    <w:basedOn w:val="29"/>
    <w:qFormat/>
    <w:uiPriority w:val="0"/>
    <w:pPr>
      <w:tabs>
        <w:tab w:val="center" w:pos="4153"/>
        <w:tab w:val="right" w:pos="8307"/>
      </w:tabs>
      <w:adjustRightInd/>
      <w:snapToGrid w:val="0"/>
      <w:contextualSpacing w:val="0"/>
      <w:jc w:val="left"/>
    </w:pPr>
    <w:rPr>
      <w:sz w:val="18"/>
    </w:rPr>
  </w:style>
  <w:style w:type="paragraph" w:customStyle="1" w:styleId="38">
    <w:name w:val="headerebc8dee4"/>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afbc97a2"/>
    <w:basedOn w:val="29"/>
    <w:next w:val="1"/>
    <w:qFormat/>
    <w:uiPriority w:val="0"/>
  </w:style>
  <w:style w:type="paragraph" w:customStyle="1" w:styleId="40">
    <w:name w:val="toc 4b1480934"/>
    <w:basedOn w:val="29"/>
    <w:next w:val="1"/>
    <w:qFormat/>
    <w:uiPriority w:val="0"/>
    <w:pPr>
      <w:ind w:left="1260"/>
    </w:pPr>
  </w:style>
  <w:style w:type="paragraph" w:customStyle="1" w:styleId="41">
    <w:name w:val="toc 23aba41c1"/>
    <w:basedOn w:val="29"/>
    <w:next w:val="1"/>
    <w:qFormat/>
    <w:uiPriority w:val="0"/>
    <w:pPr>
      <w:ind w:left="420"/>
    </w:pPr>
  </w:style>
  <w:style w:type="paragraph" w:customStyle="1" w:styleId="42">
    <w:name w:val="Normal (Web)b025d84f"/>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5fd2996a5fd2996a"/>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5d1f00b35d1f00b3"/>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b5939e29b5939e29"/>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0da11aa80da11aa8"/>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d7f75decd7f75dec"/>
    <w:qFormat/>
    <w:uiPriority w:val="0"/>
  </w:style>
  <w:style w:type="paragraph" w:customStyle="1" w:styleId="49">
    <w:name w:val="引文目录1b46a969ab46a969a"/>
    <w:basedOn w:val="44"/>
    <w:next w:val="1"/>
    <w:qFormat/>
    <w:uiPriority w:val="0"/>
    <w:pPr>
      <w:ind w:left="200" w:leftChars="200"/>
    </w:pPr>
  </w:style>
  <w:style w:type="paragraph" w:customStyle="1" w:styleId="50">
    <w:name w:val="toc 58ef522138ef52213"/>
    <w:basedOn w:val="44"/>
    <w:next w:val="1"/>
    <w:qFormat/>
    <w:uiPriority w:val="0"/>
    <w:pPr>
      <w:ind w:left="1680"/>
    </w:pPr>
  </w:style>
  <w:style w:type="paragraph" w:customStyle="1" w:styleId="51">
    <w:name w:val="toc 39421b2999421b299"/>
    <w:basedOn w:val="44"/>
    <w:next w:val="1"/>
    <w:qFormat/>
    <w:uiPriority w:val="0"/>
    <w:pPr>
      <w:ind w:left="840"/>
    </w:pPr>
  </w:style>
  <w:style w:type="paragraph" w:customStyle="1" w:styleId="52">
    <w:name w:val="footera5b06b51a5b06b51"/>
    <w:basedOn w:val="44"/>
    <w:qFormat/>
    <w:uiPriority w:val="0"/>
    <w:pPr>
      <w:tabs>
        <w:tab w:val="center" w:pos="4153"/>
        <w:tab w:val="right" w:pos="8307"/>
      </w:tabs>
      <w:adjustRightInd/>
      <w:snapToGrid w:val="0"/>
      <w:contextualSpacing w:val="0"/>
      <w:jc w:val="left"/>
    </w:pPr>
    <w:rPr>
      <w:sz w:val="18"/>
    </w:rPr>
  </w:style>
  <w:style w:type="paragraph" w:customStyle="1" w:styleId="53">
    <w:name w:val="header90440ef290440ef2"/>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348a90d2348a90d2"/>
    <w:basedOn w:val="44"/>
    <w:next w:val="1"/>
    <w:qFormat/>
    <w:uiPriority w:val="0"/>
  </w:style>
  <w:style w:type="paragraph" w:customStyle="1" w:styleId="55">
    <w:name w:val="toc 4ed9cc67ded9cc67d"/>
    <w:basedOn w:val="44"/>
    <w:next w:val="1"/>
    <w:qFormat/>
    <w:uiPriority w:val="0"/>
    <w:pPr>
      <w:ind w:left="1260"/>
    </w:pPr>
  </w:style>
  <w:style w:type="paragraph" w:customStyle="1" w:styleId="56">
    <w:name w:val="toc 26466509c6466509c"/>
    <w:basedOn w:val="44"/>
    <w:next w:val="1"/>
    <w:qFormat/>
    <w:uiPriority w:val="0"/>
    <w:pPr>
      <w:ind w:left="420"/>
    </w:pPr>
  </w:style>
  <w:style w:type="paragraph" w:customStyle="1" w:styleId="57">
    <w:name w:val="列出段落16ec17b686ec17b68"/>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6668</Words>
  <Characters>6683</Characters>
  <Lines>81</Lines>
  <Paragraphs>27</Paragraphs>
  <TotalTime>9</TotalTime>
  <ScaleCrop>false</ScaleCrop>
  <LinksUpToDate>false</LinksUpToDate>
  <CharactersWithSpaces>6741</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2025-07-18T07:49:18Z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